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87DB" w14:textId="77777777" w:rsidR="008E5828" w:rsidRDefault="004F5BA0">
      <w:pPr>
        <w:rPr>
          <w:rFonts w:ascii="Tele-GroteskNor" w:hAnsi="Tele-GroteskNor"/>
        </w:rPr>
      </w:pPr>
      <w:bookmarkStart w:id="0" w:name="_GoBack"/>
      <w:bookmarkEnd w:id="0"/>
      <w:r>
        <w:rPr>
          <w:rFonts w:ascii="Tele-GroteskNor" w:hAnsi="Tele-GroteskNor"/>
        </w:rPr>
        <w:t>AB-Port Nutzung am Lancom R883VAW / 1783VAW mit Cloud PBX</w:t>
      </w:r>
    </w:p>
    <w:p w14:paraId="092AC876" w14:textId="77777777" w:rsidR="004F5BA0" w:rsidRDefault="004F5BA0">
      <w:pPr>
        <w:rPr>
          <w:rFonts w:ascii="Tele-GroteskNor" w:hAnsi="Tele-GroteskNor"/>
        </w:rPr>
      </w:pPr>
    </w:p>
    <w:p w14:paraId="4958F98F" w14:textId="77777777" w:rsidR="004F5BA0" w:rsidRDefault="004F5BA0">
      <w:pPr>
        <w:rPr>
          <w:rFonts w:ascii="Tele-GroteskNor" w:hAnsi="Tele-GroteskNor"/>
        </w:rPr>
      </w:pPr>
      <w:r>
        <w:rPr>
          <w:rFonts w:ascii="Tele-GroteskNor" w:hAnsi="Tele-GroteskNor"/>
        </w:rPr>
        <w:t>Setup Assistent über Web-Browser oder Lan-Config-Tool</w:t>
      </w:r>
    </w:p>
    <w:p w14:paraId="756AC09B" w14:textId="77777777" w:rsidR="004F5BA0" w:rsidRDefault="004F5BA0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>
            <wp:extent cx="4899660" cy="3802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FC76" w14:textId="77777777" w:rsidR="004F5BA0" w:rsidRDefault="003F2650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>
            <wp:extent cx="4914900" cy="381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101FA" w14:textId="77777777" w:rsidR="0034309E" w:rsidRDefault="0034309E">
      <w:pPr>
        <w:rPr>
          <w:rFonts w:ascii="Tele-GroteskNor" w:hAnsi="Tele-GroteskNor"/>
        </w:rPr>
      </w:pPr>
    </w:p>
    <w:p w14:paraId="3F7595C2" w14:textId="77777777" w:rsidR="0034309E" w:rsidRDefault="0034309E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lastRenderedPageBreak/>
        <w:drawing>
          <wp:inline distT="0" distB="0" distL="0" distR="0">
            <wp:extent cx="4899660" cy="38404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0753" w14:textId="77777777" w:rsidR="00D40612" w:rsidRDefault="00D40612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>
            <wp:extent cx="4914900" cy="38176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B871" w14:textId="77777777" w:rsidR="005F68B1" w:rsidRDefault="005F68B1">
      <w:pPr>
        <w:rPr>
          <w:rFonts w:ascii="Tele-GroteskNor" w:hAnsi="Tele-GroteskNor"/>
        </w:rPr>
      </w:pPr>
    </w:p>
    <w:p w14:paraId="7558B737" w14:textId="77777777" w:rsidR="005F68B1" w:rsidRDefault="005F68B1">
      <w:pPr>
        <w:rPr>
          <w:rFonts w:ascii="Tele-GroteskNor" w:hAnsi="Tele-GroteskNor"/>
        </w:rPr>
      </w:pPr>
    </w:p>
    <w:p w14:paraId="6779B609" w14:textId="77777777" w:rsidR="005F68B1" w:rsidRDefault="005F68B1">
      <w:pPr>
        <w:rPr>
          <w:rFonts w:ascii="Tele-GroteskNor" w:hAnsi="Tele-GroteskNor"/>
        </w:rPr>
      </w:pPr>
    </w:p>
    <w:p w14:paraId="43495741" w14:textId="77777777" w:rsidR="005F68B1" w:rsidRDefault="005F68B1">
      <w:pPr>
        <w:rPr>
          <w:rFonts w:ascii="Tele-GroteskNor" w:hAnsi="Tele-GroteskNor"/>
        </w:rPr>
      </w:pPr>
    </w:p>
    <w:p w14:paraId="6FA5263D" w14:textId="77777777" w:rsidR="005F68B1" w:rsidRDefault="005F68B1">
      <w:pPr>
        <w:rPr>
          <w:rFonts w:ascii="Tele-GroteskNor" w:hAnsi="Tele-GroteskNor"/>
        </w:rPr>
      </w:pPr>
      <w:r>
        <w:rPr>
          <w:rFonts w:ascii="Tele-GroteskNor" w:hAnsi="Tele-GroteskNor"/>
        </w:rPr>
        <w:t>Info:            Rufnr. 100 nur für interne Zuweisung wichtig.</w:t>
      </w:r>
    </w:p>
    <w:p w14:paraId="2DB8D2E5" w14:textId="77777777" w:rsidR="005F68B1" w:rsidRDefault="005F68B1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>
            <wp:extent cx="4907280" cy="384048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61DA" w14:textId="77777777" w:rsidR="005F68B1" w:rsidRDefault="005F68B1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>
            <wp:extent cx="4899660" cy="381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9A6AF" w14:textId="77777777" w:rsidR="005F68B1" w:rsidRDefault="005F68B1">
      <w:pPr>
        <w:rPr>
          <w:rFonts w:ascii="Tele-GroteskNor" w:hAnsi="Tele-GroteskNor"/>
        </w:rPr>
      </w:pPr>
    </w:p>
    <w:p w14:paraId="5BDC7425" w14:textId="77777777" w:rsidR="005F68B1" w:rsidRDefault="005F68B1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lastRenderedPageBreak/>
        <w:drawing>
          <wp:inline distT="0" distB="0" distL="0" distR="0">
            <wp:extent cx="4914900" cy="381762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90ED" w14:textId="77777777" w:rsidR="00FE4618" w:rsidRDefault="00FE4618">
      <w:pPr>
        <w:rPr>
          <w:rFonts w:ascii="Tele-GroteskNor" w:hAnsi="Tele-GroteskNor"/>
        </w:rPr>
      </w:pPr>
      <w:r>
        <w:rPr>
          <w:rFonts w:ascii="Tele-GroteskNor" w:hAnsi="Tele-GroteskNor"/>
        </w:rPr>
        <w:t xml:space="preserve">SIP-ID = </w:t>
      </w:r>
      <w:r w:rsidR="00934082">
        <w:rPr>
          <w:rFonts w:ascii="Tele-GroteskNor" w:hAnsi="Tele-GroteskNor"/>
        </w:rPr>
        <w:t xml:space="preserve">    </w:t>
      </w:r>
      <w:r>
        <w:rPr>
          <w:rFonts w:ascii="Tele-GroteskNor" w:hAnsi="Tele-GroteskNor"/>
        </w:rPr>
        <w:t>Benutzername aus SIP Accountdaten</w:t>
      </w:r>
      <w:r w:rsidR="00934082">
        <w:rPr>
          <w:rFonts w:ascii="Tele-GroteskNor" w:hAnsi="Tele-GroteskNor"/>
        </w:rPr>
        <w:t xml:space="preserve"> des Universellen Basisprofile </w:t>
      </w:r>
      <w:r>
        <w:rPr>
          <w:rFonts w:ascii="Tele-GroteskNor" w:hAnsi="Tele-GroteskNor"/>
        </w:rPr>
        <w:t>ohne „@tel.t-online.de“</w:t>
      </w:r>
    </w:p>
    <w:p w14:paraId="1AA493A4" w14:textId="77777777" w:rsidR="00FE4618" w:rsidRDefault="00FE4618" w:rsidP="00FE4618">
      <w:pPr>
        <w:rPr>
          <w:rFonts w:ascii="Tele-GroteskNor" w:hAnsi="Tele-GroteskNor"/>
        </w:rPr>
      </w:pPr>
      <w:r>
        <w:rPr>
          <w:rFonts w:ascii="Tele-GroteskNor" w:hAnsi="Tele-GroteskNor"/>
        </w:rPr>
        <w:t>Telefonie Benutzername =</w:t>
      </w:r>
      <w:r w:rsidR="00934082" w:rsidRPr="00934082">
        <w:t xml:space="preserve"> </w:t>
      </w:r>
      <w:r w:rsidR="00934082" w:rsidRPr="00934082">
        <w:rPr>
          <w:rFonts w:ascii="Tele-GroteskNor" w:hAnsi="Tele-GroteskNor"/>
        </w:rPr>
        <w:t xml:space="preserve">Authentication Name </w:t>
      </w:r>
      <w:r w:rsidR="00934082">
        <w:rPr>
          <w:rFonts w:ascii="Tele-GroteskNor" w:hAnsi="Tele-GroteskNor"/>
        </w:rPr>
        <w:t>aus SIP Accountdaten des Universellen Basisprofile</w:t>
      </w:r>
    </w:p>
    <w:p w14:paraId="36C0AF41" w14:textId="77777777" w:rsidR="00FE4618" w:rsidRDefault="00FE4618" w:rsidP="00FE4618">
      <w:pPr>
        <w:rPr>
          <w:rFonts w:ascii="Tele-GroteskNor" w:hAnsi="Tele-GroteskNor"/>
        </w:rPr>
      </w:pPr>
      <w:r>
        <w:rPr>
          <w:rFonts w:ascii="Tele-GroteskNor" w:hAnsi="Tele-GroteskNor"/>
        </w:rPr>
        <w:t>Telefonie Passwort =</w:t>
      </w:r>
      <w:r w:rsidR="00934082" w:rsidRPr="00934082">
        <w:t xml:space="preserve"> </w:t>
      </w:r>
      <w:r w:rsidR="00934082" w:rsidRPr="00934082">
        <w:rPr>
          <w:rFonts w:ascii="Tele-GroteskNor" w:hAnsi="Tele-GroteskNor"/>
        </w:rPr>
        <w:t xml:space="preserve">Authentication Password </w:t>
      </w:r>
      <w:r w:rsidR="00934082">
        <w:rPr>
          <w:rFonts w:ascii="Tele-GroteskNor" w:hAnsi="Tele-GroteskNor"/>
        </w:rPr>
        <w:t>aus SIP Accountdaten des Universellen Basisprofile</w:t>
      </w:r>
    </w:p>
    <w:p w14:paraId="19101EB1" w14:textId="77777777" w:rsidR="00FE4618" w:rsidRDefault="00FE4618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>
            <wp:extent cx="4922520" cy="381762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62A1F" w14:textId="77777777" w:rsidR="00934082" w:rsidRDefault="00934082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lastRenderedPageBreak/>
        <w:drawing>
          <wp:inline distT="0" distB="0" distL="0" distR="0">
            <wp:extent cx="4907280" cy="381762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A951E" w14:textId="77777777" w:rsidR="00934082" w:rsidRDefault="00934082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>
            <wp:extent cx="5760720" cy="329184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78008" w14:textId="77777777" w:rsidR="00916E2F" w:rsidRDefault="00916E2F">
      <w:pPr>
        <w:rPr>
          <w:rFonts w:ascii="Tele-GroteskNor" w:hAnsi="Tele-GroteskNor"/>
        </w:rPr>
      </w:pPr>
    </w:p>
    <w:p w14:paraId="6F778E77" w14:textId="77777777" w:rsidR="00916E2F" w:rsidRDefault="00916E2F">
      <w:pPr>
        <w:rPr>
          <w:rFonts w:ascii="Tele-GroteskNor" w:hAnsi="Tele-GroteskNor"/>
        </w:rPr>
      </w:pPr>
    </w:p>
    <w:p w14:paraId="58A16A15" w14:textId="77777777" w:rsidR="00916E2F" w:rsidRDefault="00916E2F">
      <w:pPr>
        <w:rPr>
          <w:rFonts w:ascii="Tele-GroteskNor" w:hAnsi="Tele-GroteskNor"/>
        </w:rPr>
      </w:pPr>
    </w:p>
    <w:p w14:paraId="436F9566" w14:textId="77777777" w:rsidR="00916E2F" w:rsidRDefault="00916E2F">
      <w:pPr>
        <w:rPr>
          <w:rFonts w:ascii="Tele-GroteskNor" w:hAnsi="Tele-GroteskNor"/>
        </w:rPr>
      </w:pPr>
    </w:p>
    <w:p w14:paraId="2AC347DE" w14:textId="77777777" w:rsidR="00916E2F" w:rsidRDefault="00916E2F">
      <w:pPr>
        <w:rPr>
          <w:rFonts w:ascii="Tele-GroteskNor" w:hAnsi="Tele-GroteskNor"/>
        </w:rPr>
      </w:pPr>
    </w:p>
    <w:p w14:paraId="20A8D303" w14:textId="77777777" w:rsidR="00934082" w:rsidRDefault="00916E2F">
      <w:pPr>
        <w:rPr>
          <w:rFonts w:ascii="Tele-GroteskNor" w:hAnsi="Tele-GroteskNor"/>
        </w:rPr>
      </w:pPr>
      <w:r>
        <w:rPr>
          <w:rFonts w:ascii="Tele-GroteskNor" w:hAnsi="Tele-GroteskNor"/>
        </w:rPr>
        <w:lastRenderedPageBreak/>
        <w:t>Ana</w:t>
      </w:r>
      <w:r w:rsidR="00934082">
        <w:rPr>
          <w:rFonts w:ascii="Tele-GroteskNor" w:hAnsi="Tele-GroteskNor"/>
        </w:rPr>
        <w:t xml:space="preserve">loges Endgerät hinzufügen mit entsprechender interner Standard Nr. </w:t>
      </w:r>
      <w:r>
        <w:rPr>
          <w:rFonts w:ascii="Tele-GroteskNor" w:hAnsi="Tele-GroteskNor"/>
        </w:rPr>
        <w:t>bzw. Interface wählen</w:t>
      </w:r>
    </w:p>
    <w:p w14:paraId="07B3D8E2" w14:textId="77777777" w:rsidR="00916E2F" w:rsidRDefault="00916E2F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>
            <wp:extent cx="3065734" cy="438912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60" cy="43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11D2" w14:textId="77777777" w:rsidR="00916E2F" w:rsidRDefault="00916E2F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>
            <wp:extent cx="4907280" cy="380238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7636" w14:textId="77777777" w:rsidR="00916E2F" w:rsidRDefault="00916E2F">
      <w:pPr>
        <w:rPr>
          <w:rFonts w:ascii="Tele-GroteskNor" w:hAnsi="Tele-GroteskNor"/>
        </w:rPr>
      </w:pPr>
      <w:r>
        <w:rPr>
          <w:rFonts w:ascii="Tele-GroteskNor" w:hAnsi="Tele-GroteskNor"/>
          <w:noProof/>
        </w:rPr>
        <w:lastRenderedPageBreak/>
        <w:drawing>
          <wp:inline distT="0" distB="0" distL="0" distR="0">
            <wp:extent cx="4876800" cy="38100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D60D" w14:textId="77777777" w:rsidR="00916E2F" w:rsidRDefault="00916E2F">
      <w:pPr>
        <w:rPr>
          <w:rFonts w:ascii="Tele-GroteskNor" w:hAnsi="Tele-GroteskNor"/>
        </w:rPr>
      </w:pPr>
    </w:p>
    <w:p w14:paraId="3D5381CC" w14:textId="77777777" w:rsidR="00916E2F" w:rsidRPr="00DB3BEF" w:rsidRDefault="00916E2F">
      <w:pPr>
        <w:rPr>
          <w:rFonts w:ascii="Tele-GroteskNor" w:hAnsi="Tele-GroteskNor"/>
        </w:rPr>
      </w:pPr>
      <w:r>
        <w:rPr>
          <w:rFonts w:ascii="Tele-GroteskNor" w:hAnsi="Tele-GroteskNor"/>
        </w:rPr>
        <w:t>Weiter Weiter Fertig ;-)</w:t>
      </w:r>
    </w:p>
    <w:sectPr w:rsidR="00916E2F" w:rsidRPr="00DB3BEF" w:rsidSect="008E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A0"/>
    <w:rsid w:val="0034309E"/>
    <w:rsid w:val="003A695A"/>
    <w:rsid w:val="003F2650"/>
    <w:rsid w:val="004F5BA0"/>
    <w:rsid w:val="005F68B1"/>
    <w:rsid w:val="0075376B"/>
    <w:rsid w:val="008E5828"/>
    <w:rsid w:val="00916E2F"/>
    <w:rsid w:val="00934082"/>
    <w:rsid w:val="00A43638"/>
    <w:rsid w:val="00A674F9"/>
    <w:rsid w:val="00C53257"/>
    <w:rsid w:val="00D40612"/>
    <w:rsid w:val="00DB3BEF"/>
    <w:rsid w:val="00FE461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D3C0"/>
  <w15:chartTrackingRefBased/>
  <w15:docId w15:val="{88D5BF1B-2F47-48DC-A49E-24E0AB7E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37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4E703D097BA4CAC1E36E52F3A400E" ma:contentTypeVersion="1" ma:contentTypeDescription="Ein neues Dokument erstellen." ma:contentTypeScope="" ma:versionID="9830a76cf3c420a42e036372f60a15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924CD-1CD5-4612-86DE-F5252D5D2022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F91605-711C-4E92-A33B-89711ACCF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B269EC-FA05-4925-ABDD-0B19852A0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Bretz, Sebastian</dc:creator>
  <cp:keywords/>
  <dc:description/>
  <cp:lastModifiedBy>Domke, Juergen</cp:lastModifiedBy>
  <cp:revision>2</cp:revision>
  <dcterms:created xsi:type="dcterms:W3CDTF">2018-04-23T10:48:00Z</dcterms:created>
  <dcterms:modified xsi:type="dcterms:W3CDTF">2018-04-23T10:48:00Z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0x0101005554E703D097BA4CAC1E36E52F3A400E</vt:lpwstr>
  </property>
</Properties>
</file>